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E5" w:rsidRDefault="007079E5" w:rsidP="006C771C">
      <w:pPr>
        <w:spacing w:before="120" w:after="120"/>
        <w:rPr>
          <w:b/>
          <w:lang w:val="en-GB"/>
        </w:rPr>
      </w:pPr>
      <w:r>
        <w:rPr>
          <w:b/>
          <w:lang w:val="en"/>
        </w:rPr>
        <w:t>CHECKING EXERCISES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>1. The necessity of constant professional development of chefs is usually the result of:</w:t>
      </w:r>
    </w:p>
    <w:p w:rsidR="00B14336" w:rsidRPr="007079E5" w:rsidRDefault="002A4624" w:rsidP="006C771C">
      <w:pPr>
        <w:pStyle w:val="Akapitzlist"/>
        <w:numPr>
          <w:ilvl w:val="0"/>
          <w:numId w:val="4"/>
        </w:numPr>
        <w:spacing w:before="120" w:after="120"/>
        <w:rPr>
          <w:b/>
          <w:bCs/>
          <w:u w:val="single"/>
          <w:lang w:val="en-GB"/>
        </w:rPr>
      </w:pPr>
      <w:r w:rsidRPr="007079E5">
        <w:rPr>
          <w:b/>
          <w:bCs/>
          <w:u w:val="single"/>
          <w:lang w:val="en-US"/>
        </w:rPr>
        <w:t>new trends, fashions, technology development</w:t>
      </w:r>
    </w:p>
    <w:p w:rsidR="00B14336" w:rsidRPr="007079E5" w:rsidRDefault="002A4624" w:rsidP="006C771C">
      <w:pPr>
        <w:pStyle w:val="Akapitzlist"/>
        <w:numPr>
          <w:ilvl w:val="0"/>
          <w:numId w:val="4"/>
        </w:numPr>
        <w:spacing w:before="120" w:after="120"/>
        <w:rPr>
          <w:lang w:val="en-GB"/>
        </w:rPr>
      </w:pPr>
      <w:r>
        <w:rPr>
          <w:lang w:val="en-US"/>
        </w:rPr>
        <w:t>frequent change of workplace</w:t>
      </w:r>
    </w:p>
    <w:p w:rsidR="00B14336" w:rsidRPr="007079E5" w:rsidRDefault="002A4624" w:rsidP="006C771C">
      <w:pPr>
        <w:pStyle w:val="Akapitzlist"/>
        <w:numPr>
          <w:ilvl w:val="0"/>
          <w:numId w:val="4"/>
        </w:numPr>
        <w:spacing w:before="120" w:after="120"/>
        <w:rPr>
          <w:lang w:val="en-GB"/>
        </w:rPr>
      </w:pPr>
      <w:r w:rsidRPr="007079E5">
        <w:rPr>
          <w:lang w:val="en-GB"/>
        </w:rPr>
        <w:t>interests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>2. The expansion</w:t>
      </w:r>
      <w:r>
        <w:rPr>
          <w:lang w:val="en-US"/>
        </w:rPr>
        <w:t xml:space="preserve"> of professional competences by an adult working in the profession of a chef who wants to continue working in his profession may enable to complete, among others:</w:t>
      </w:r>
    </w:p>
    <w:p w:rsidR="00B14336" w:rsidRPr="007079E5" w:rsidRDefault="002A4624" w:rsidP="006C771C">
      <w:pPr>
        <w:pStyle w:val="Akapitzlist"/>
        <w:numPr>
          <w:ilvl w:val="0"/>
          <w:numId w:val="6"/>
        </w:numPr>
        <w:spacing w:before="120" w:after="120"/>
        <w:rPr>
          <w:b/>
          <w:bCs/>
          <w:u w:val="single"/>
          <w:lang w:val="en-GB"/>
        </w:rPr>
      </w:pPr>
      <w:r w:rsidRPr="007079E5">
        <w:rPr>
          <w:b/>
          <w:bCs/>
          <w:u w:val="single"/>
          <w:lang w:val="en-US"/>
        </w:rPr>
        <w:t>confectionery course, training in the preparation of vegetarian dishes</w:t>
      </w:r>
    </w:p>
    <w:p w:rsidR="00B14336" w:rsidRPr="007079E5" w:rsidRDefault="002A4624" w:rsidP="006C771C">
      <w:pPr>
        <w:pStyle w:val="Akapitzlist"/>
        <w:numPr>
          <w:ilvl w:val="0"/>
          <w:numId w:val="6"/>
        </w:numPr>
        <w:spacing w:before="120" w:after="120"/>
        <w:rPr>
          <w:lang w:val="en-GB"/>
        </w:rPr>
      </w:pPr>
      <w:r>
        <w:rPr>
          <w:lang w:val="en-US"/>
        </w:rPr>
        <w:t>accounting cour</w:t>
      </w:r>
      <w:r>
        <w:rPr>
          <w:lang w:val="en-US"/>
        </w:rPr>
        <w:t>ses, trainings in payment terminals</w:t>
      </w:r>
    </w:p>
    <w:p w:rsidR="00B14336" w:rsidRPr="007079E5" w:rsidRDefault="002A4624" w:rsidP="006C771C">
      <w:pPr>
        <w:pStyle w:val="Akapitzlist"/>
        <w:numPr>
          <w:ilvl w:val="0"/>
          <w:numId w:val="6"/>
        </w:numPr>
        <w:spacing w:before="120" w:after="120"/>
        <w:rPr>
          <w:lang w:val="en-GB"/>
        </w:rPr>
      </w:pPr>
      <w:r>
        <w:rPr>
          <w:lang w:val="en-US"/>
        </w:rPr>
        <w:t>website design course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>3. In adult education, important features are:</w:t>
      </w:r>
    </w:p>
    <w:p w:rsidR="007079E5" w:rsidRPr="007079E5" w:rsidRDefault="007079E5" w:rsidP="006C771C">
      <w:pPr>
        <w:pStyle w:val="Akapitzlist"/>
        <w:numPr>
          <w:ilvl w:val="0"/>
          <w:numId w:val="8"/>
        </w:numPr>
        <w:spacing w:before="120" w:after="120"/>
        <w:rPr>
          <w:u w:val="single"/>
          <w:lang w:val="en-US"/>
        </w:rPr>
      </w:pPr>
      <w:r w:rsidRPr="007079E5">
        <w:rPr>
          <w:b/>
          <w:bCs/>
          <w:u w:val="single"/>
          <w:lang w:val="en-US"/>
        </w:rPr>
        <w:t>life and professional experience</w:t>
      </w:r>
    </w:p>
    <w:p w:rsidR="007079E5" w:rsidRDefault="002A4624" w:rsidP="006C771C">
      <w:pPr>
        <w:pStyle w:val="Akapitzlist"/>
        <w:numPr>
          <w:ilvl w:val="0"/>
          <w:numId w:val="8"/>
        </w:numPr>
        <w:spacing w:before="120" w:after="120"/>
        <w:rPr>
          <w:lang w:val="en-US"/>
        </w:rPr>
      </w:pPr>
      <w:r w:rsidRPr="007079E5">
        <w:rPr>
          <w:lang w:val="en-US"/>
        </w:rPr>
        <w:t>sense of humor</w:t>
      </w:r>
    </w:p>
    <w:p w:rsidR="00B14336" w:rsidRPr="007079E5" w:rsidRDefault="002A4624" w:rsidP="006C771C">
      <w:pPr>
        <w:pStyle w:val="Akapitzlist"/>
        <w:numPr>
          <w:ilvl w:val="0"/>
          <w:numId w:val="8"/>
        </w:numPr>
        <w:spacing w:before="120" w:after="120"/>
        <w:rPr>
          <w:lang w:val="en-US"/>
        </w:rPr>
      </w:pPr>
      <w:r w:rsidRPr="007079E5">
        <w:rPr>
          <w:lang w:val="en-US"/>
        </w:rPr>
        <w:t>speed of decision making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 xml:space="preserve">4. </w:t>
      </w:r>
      <w:r w:rsidRPr="007079E5">
        <w:rPr>
          <w:lang w:val="en-GB"/>
        </w:rPr>
        <w:t>Kolb</w:t>
      </w:r>
      <w:r>
        <w:rPr>
          <w:lang w:val="en-US"/>
        </w:rPr>
        <w:t>’s cycle covers four key stages of knowledge acquisi</w:t>
      </w:r>
      <w:r>
        <w:rPr>
          <w:lang w:val="en-US"/>
        </w:rPr>
        <w:t>tion</w:t>
      </w:r>
    </w:p>
    <w:p w:rsidR="00B14336" w:rsidRPr="007079E5" w:rsidRDefault="002A4624" w:rsidP="006C771C">
      <w:pPr>
        <w:pStyle w:val="Akapitzlist"/>
        <w:numPr>
          <w:ilvl w:val="0"/>
          <w:numId w:val="10"/>
        </w:numPr>
        <w:spacing w:before="120" w:after="120"/>
        <w:rPr>
          <w:b/>
          <w:bCs/>
          <w:u w:val="single"/>
          <w:lang w:val="en-GB"/>
        </w:rPr>
      </w:pPr>
      <w:r w:rsidRPr="007079E5">
        <w:rPr>
          <w:b/>
          <w:bCs/>
          <w:u w:val="single"/>
          <w:lang w:val="en-US"/>
        </w:rPr>
        <w:t>experience, reflection, theory, practice</w:t>
      </w:r>
    </w:p>
    <w:p w:rsidR="00B14336" w:rsidRPr="007079E5" w:rsidRDefault="002A4624" w:rsidP="006C771C">
      <w:pPr>
        <w:pStyle w:val="Akapitzlist"/>
        <w:numPr>
          <w:ilvl w:val="0"/>
          <w:numId w:val="10"/>
        </w:numPr>
        <w:spacing w:before="120" w:after="120"/>
        <w:rPr>
          <w:lang w:val="en-GB"/>
        </w:rPr>
      </w:pPr>
      <w:r>
        <w:rPr>
          <w:lang w:val="en-US"/>
        </w:rPr>
        <w:t>reading, recording, repeating, playing</w:t>
      </w:r>
    </w:p>
    <w:p w:rsidR="00B14336" w:rsidRPr="007079E5" w:rsidRDefault="002A4624" w:rsidP="006C771C">
      <w:pPr>
        <w:pStyle w:val="Akapitzlist"/>
        <w:numPr>
          <w:ilvl w:val="0"/>
          <w:numId w:val="10"/>
        </w:numPr>
        <w:spacing w:before="120" w:after="120"/>
        <w:rPr>
          <w:lang w:val="en-GB"/>
        </w:rPr>
      </w:pPr>
      <w:r>
        <w:rPr>
          <w:lang w:val="en-US"/>
        </w:rPr>
        <w:t>listening, imagining, gathering data, inference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>5. During active listening, what the participants of the training have to say, you should</w:t>
      </w:r>
      <w:r w:rsidRPr="007079E5">
        <w:rPr>
          <w:lang w:val="en-GB"/>
        </w:rPr>
        <w:t>:</w:t>
      </w:r>
    </w:p>
    <w:p w:rsidR="007079E5" w:rsidRPr="007079E5" w:rsidRDefault="007079E5" w:rsidP="006C771C">
      <w:pPr>
        <w:pStyle w:val="Akapitzlist"/>
        <w:numPr>
          <w:ilvl w:val="0"/>
          <w:numId w:val="12"/>
        </w:numPr>
        <w:spacing w:before="120" w:after="120"/>
        <w:rPr>
          <w:u w:val="single"/>
          <w:lang w:val="en-GB"/>
        </w:rPr>
      </w:pPr>
      <w:r w:rsidRPr="007079E5">
        <w:rPr>
          <w:b/>
          <w:bCs/>
          <w:u w:val="single"/>
          <w:lang w:val="en-US"/>
        </w:rPr>
        <w:t>show respect, acceptance and understanding</w:t>
      </w:r>
    </w:p>
    <w:p w:rsidR="00B14336" w:rsidRPr="007079E5" w:rsidRDefault="002A4624" w:rsidP="006C771C">
      <w:pPr>
        <w:pStyle w:val="Akapitzlist"/>
        <w:numPr>
          <w:ilvl w:val="0"/>
          <w:numId w:val="12"/>
        </w:numPr>
        <w:spacing w:before="120" w:after="120"/>
        <w:rPr>
          <w:lang w:val="en-GB"/>
        </w:rPr>
      </w:pPr>
      <w:r>
        <w:rPr>
          <w:lang w:val="en-US"/>
        </w:rPr>
        <w:t>stop and present</w:t>
      </w:r>
      <w:r>
        <w:rPr>
          <w:lang w:val="en-US"/>
        </w:rPr>
        <w:t xml:space="preserve"> your own point of view</w:t>
      </w:r>
    </w:p>
    <w:p w:rsidR="00B14336" w:rsidRPr="006C771C" w:rsidRDefault="002A4624" w:rsidP="006C771C">
      <w:pPr>
        <w:pStyle w:val="Akapitzlist"/>
        <w:numPr>
          <w:ilvl w:val="0"/>
          <w:numId w:val="12"/>
        </w:numPr>
        <w:spacing w:before="120" w:after="120"/>
        <w:rPr>
          <w:lang w:val="en-GB"/>
        </w:rPr>
      </w:pPr>
      <w:proofErr w:type="spellStart"/>
      <w:r>
        <w:rPr>
          <w:lang w:val="en-US"/>
        </w:rPr>
        <w:t>m</w:t>
      </w:r>
      <w:r>
        <w:rPr>
          <w:lang w:val="en-US"/>
        </w:rPr>
        <w:t>oralise</w:t>
      </w:r>
      <w:proofErr w:type="spellEnd"/>
      <w:r>
        <w:rPr>
          <w:lang w:val="en-US"/>
        </w:rPr>
        <w:t>, judge and evaluate the statement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>6. Non-verbal communication signals should:</w:t>
      </w:r>
    </w:p>
    <w:p w:rsidR="00B14336" w:rsidRPr="006C771C" w:rsidRDefault="002A4624" w:rsidP="006C771C">
      <w:pPr>
        <w:pStyle w:val="Akapitzlist"/>
        <w:numPr>
          <w:ilvl w:val="0"/>
          <w:numId w:val="14"/>
        </w:numPr>
        <w:spacing w:before="120" w:after="120"/>
        <w:rPr>
          <w:b/>
          <w:bCs/>
          <w:u w:val="single"/>
          <w:lang w:val="en-GB"/>
        </w:rPr>
      </w:pPr>
      <w:r w:rsidRPr="006C771C">
        <w:rPr>
          <w:b/>
          <w:bCs/>
          <w:u w:val="single"/>
          <w:lang w:val="en-US"/>
        </w:rPr>
        <w:t>strengthen the meaning of speech</w:t>
      </w:r>
    </w:p>
    <w:p w:rsidR="00B14336" w:rsidRPr="007079E5" w:rsidRDefault="002A4624" w:rsidP="006C771C">
      <w:pPr>
        <w:pStyle w:val="Akapitzlist"/>
        <w:numPr>
          <w:ilvl w:val="0"/>
          <w:numId w:val="14"/>
        </w:numPr>
        <w:spacing w:before="120" w:after="120"/>
        <w:rPr>
          <w:lang w:val="en-GB"/>
        </w:rPr>
      </w:pPr>
      <w:r>
        <w:rPr>
          <w:lang w:val="en-US"/>
        </w:rPr>
        <w:t>weaken the meaning of speech</w:t>
      </w:r>
    </w:p>
    <w:p w:rsidR="00B14336" w:rsidRPr="006C771C" w:rsidRDefault="002A4624" w:rsidP="006C771C">
      <w:pPr>
        <w:pStyle w:val="Akapitzlist"/>
        <w:numPr>
          <w:ilvl w:val="0"/>
          <w:numId w:val="14"/>
        </w:numPr>
        <w:spacing w:before="120" w:after="120"/>
        <w:rPr>
          <w:lang w:val="en-GB"/>
        </w:rPr>
      </w:pPr>
      <w:r>
        <w:rPr>
          <w:lang w:val="en-US"/>
        </w:rPr>
        <w:t xml:space="preserve">be </w:t>
      </w:r>
      <w:r>
        <w:rPr>
          <w:lang w:val="en-US"/>
        </w:rPr>
        <w:t>independent of speech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>7. The basic professional tasks of the chef include, among others:</w:t>
      </w:r>
    </w:p>
    <w:p w:rsidR="006C771C" w:rsidRPr="006C771C" w:rsidRDefault="006C771C" w:rsidP="006C771C">
      <w:pPr>
        <w:pStyle w:val="Akapitzlist"/>
        <w:numPr>
          <w:ilvl w:val="0"/>
          <w:numId w:val="20"/>
        </w:numPr>
        <w:spacing w:before="120" w:after="120"/>
        <w:rPr>
          <w:b/>
          <w:bCs/>
          <w:u w:val="single"/>
          <w:lang w:val="en-GB"/>
        </w:rPr>
      </w:pPr>
      <w:r w:rsidRPr="006C771C">
        <w:rPr>
          <w:b/>
          <w:bCs/>
          <w:u w:val="single"/>
          <w:lang w:val="en-US"/>
        </w:rPr>
        <w:t>storage of food</w:t>
      </w:r>
    </w:p>
    <w:p w:rsidR="00B14336" w:rsidRPr="007079E5" w:rsidRDefault="002A4624" w:rsidP="006C771C">
      <w:pPr>
        <w:pStyle w:val="Akapitzlist"/>
        <w:numPr>
          <w:ilvl w:val="0"/>
          <w:numId w:val="20"/>
        </w:numPr>
        <w:spacing w:before="120" w:after="120"/>
        <w:rPr>
          <w:lang w:val="en-GB"/>
        </w:rPr>
      </w:pPr>
      <w:r>
        <w:rPr>
          <w:lang w:val="en-US"/>
        </w:rPr>
        <w:t>brewing coffee</w:t>
      </w:r>
    </w:p>
    <w:p w:rsidR="00B14336" w:rsidRPr="007079E5" w:rsidRDefault="002A4624" w:rsidP="006C771C">
      <w:pPr>
        <w:pStyle w:val="Akapitzlist"/>
        <w:numPr>
          <w:ilvl w:val="0"/>
          <w:numId w:val="20"/>
        </w:numPr>
        <w:spacing w:before="120" w:after="120"/>
        <w:rPr>
          <w:lang w:val="en-GB"/>
        </w:rPr>
      </w:pPr>
      <w:r>
        <w:rPr>
          <w:lang w:val="en-US"/>
        </w:rPr>
        <w:t>preparation of dishes in the presence of guests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>8. The ability to cooperate in a team consists of:</w:t>
      </w:r>
    </w:p>
    <w:p w:rsidR="00B14336" w:rsidRPr="006C771C" w:rsidRDefault="002A4624" w:rsidP="006C771C">
      <w:pPr>
        <w:pStyle w:val="Akapitzlist"/>
        <w:numPr>
          <w:ilvl w:val="0"/>
          <w:numId w:val="18"/>
        </w:numPr>
        <w:spacing w:before="120" w:after="120"/>
        <w:rPr>
          <w:b/>
          <w:bCs/>
          <w:u w:val="single"/>
          <w:lang w:val="en-GB"/>
        </w:rPr>
      </w:pPr>
      <w:r w:rsidRPr="006C771C">
        <w:rPr>
          <w:b/>
          <w:bCs/>
          <w:u w:val="single"/>
          <w:lang w:val="en-US"/>
        </w:rPr>
        <w:t xml:space="preserve">common solution to </w:t>
      </w:r>
      <w:r w:rsidRPr="006C771C">
        <w:rPr>
          <w:b/>
          <w:bCs/>
          <w:u w:val="single"/>
          <w:lang w:val="en-US"/>
        </w:rPr>
        <w:t>problems</w:t>
      </w:r>
    </w:p>
    <w:p w:rsidR="00B14336" w:rsidRPr="007079E5" w:rsidRDefault="002A4624" w:rsidP="006C771C">
      <w:pPr>
        <w:pStyle w:val="Akapitzlist"/>
        <w:numPr>
          <w:ilvl w:val="0"/>
          <w:numId w:val="18"/>
        </w:numPr>
        <w:spacing w:before="120" w:after="120"/>
        <w:rPr>
          <w:lang w:val="en-GB"/>
        </w:rPr>
      </w:pPr>
      <w:r>
        <w:rPr>
          <w:lang w:val="en-US"/>
        </w:rPr>
        <w:t>ignoring actions</w:t>
      </w:r>
    </w:p>
    <w:p w:rsidR="00B14336" w:rsidRPr="007079E5" w:rsidRDefault="002A4624" w:rsidP="006C771C">
      <w:pPr>
        <w:pStyle w:val="Akapitzlist"/>
        <w:numPr>
          <w:ilvl w:val="0"/>
          <w:numId w:val="18"/>
        </w:numPr>
        <w:spacing w:before="120" w:after="120"/>
        <w:rPr>
          <w:lang w:val="en-GB"/>
        </w:rPr>
      </w:pPr>
      <w:r>
        <w:rPr>
          <w:lang w:val="en-US"/>
        </w:rPr>
        <w:lastRenderedPageBreak/>
        <w:t>assessing these people</w:t>
      </w:r>
    </w:p>
    <w:p w:rsidR="00B14336" w:rsidRPr="007079E5" w:rsidRDefault="002A4624" w:rsidP="006C771C">
      <w:pPr>
        <w:pStyle w:val="Akapitzlist"/>
        <w:spacing w:before="120" w:after="120"/>
        <w:ind w:left="0"/>
        <w:rPr>
          <w:lang w:val="en-GB"/>
        </w:rPr>
      </w:pPr>
      <w:r>
        <w:rPr>
          <w:lang w:val="en-US"/>
        </w:rPr>
        <w:t>9. The barrier in presenting self-made carvings from fruit using the carving method during the training can be:</w:t>
      </w:r>
    </w:p>
    <w:p w:rsidR="00B14336" w:rsidRPr="006C771C" w:rsidRDefault="002A4624" w:rsidP="006C771C">
      <w:pPr>
        <w:pStyle w:val="Akapitzlist"/>
        <w:numPr>
          <w:ilvl w:val="0"/>
          <w:numId w:val="16"/>
        </w:numPr>
        <w:spacing w:before="120" w:after="120"/>
        <w:rPr>
          <w:b/>
          <w:bCs/>
          <w:u w:val="single"/>
          <w:lang w:val="en-GB"/>
        </w:rPr>
      </w:pPr>
      <w:r w:rsidRPr="006C771C">
        <w:rPr>
          <w:b/>
          <w:bCs/>
          <w:u w:val="single"/>
          <w:lang w:val="en-US"/>
        </w:rPr>
        <w:t>fear of criticism, ridicule in the group forum</w:t>
      </w:r>
    </w:p>
    <w:p w:rsidR="00B14336" w:rsidRPr="007079E5" w:rsidRDefault="002A4624" w:rsidP="006C771C">
      <w:pPr>
        <w:pStyle w:val="Akapitzlist"/>
        <w:numPr>
          <w:ilvl w:val="0"/>
          <w:numId w:val="16"/>
        </w:numPr>
        <w:spacing w:before="120" w:after="120"/>
        <w:rPr>
          <w:lang w:val="en-GB"/>
        </w:rPr>
      </w:pPr>
      <w:r>
        <w:rPr>
          <w:lang w:val="en-US"/>
        </w:rPr>
        <w:t>small professional experience</w:t>
      </w:r>
    </w:p>
    <w:p w:rsidR="00B14336" w:rsidRPr="006C771C" w:rsidRDefault="002A4624" w:rsidP="006C771C">
      <w:pPr>
        <w:pStyle w:val="Akapitzlist"/>
        <w:numPr>
          <w:ilvl w:val="0"/>
          <w:numId w:val="16"/>
        </w:numPr>
        <w:spacing w:before="120" w:after="120"/>
        <w:rPr>
          <w:lang w:val="en-GB"/>
        </w:rPr>
      </w:pPr>
      <w:r>
        <w:rPr>
          <w:lang w:val="en-US"/>
        </w:rPr>
        <w:t>advanced age</w:t>
      </w:r>
    </w:p>
    <w:p w:rsidR="00B14336" w:rsidRPr="006C771C" w:rsidRDefault="002A4624" w:rsidP="006C771C">
      <w:pPr>
        <w:pStyle w:val="Akapitzlist"/>
        <w:numPr>
          <w:ilvl w:val="0"/>
          <w:numId w:val="21"/>
        </w:numPr>
        <w:spacing w:before="120" w:after="120"/>
        <w:rPr>
          <w:lang w:val="en-US"/>
        </w:rPr>
      </w:pPr>
      <w:r w:rsidRPr="006C771C">
        <w:rPr>
          <w:lang w:val="en-US"/>
        </w:rPr>
        <w:t>Your task is to run the 1st degree carving course. As a technique for acquiring knowledge and skills, you use the Kolb cycle. Assign activities of course participants to individual stages of the cycle.</w:t>
      </w:r>
    </w:p>
    <w:p w:rsidR="00B14336" w:rsidRPr="006C771C" w:rsidRDefault="00B14336" w:rsidP="006C771C">
      <w:pPr>
        <w:widowControl w:val="0"/>
        <w:spacing w:before="120" w:after="120"/>
        <w:rPr>
          <w:lang w:val="en-GB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172"/>
        <w:gridCol w:w="536"/>
        <w:gridCol w:w="3990"/>
      </w:tblGrid>
      <w:tr w:rsidR="00B14336" w:rsidRPr="007079E5" w:rsidTr="006C7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A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7079E5" w:rsidRDefault="002A4624" w:rsidP="006C771C">
            <w:pPr>
              <w:spacing w:before="120" w:after="12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 xml:space="preserve">Experience </w:t>
            </w:r>
          </w:p>
          <w:p w:rsidR="00B14336" w:rsidRPr="007079E5" w:rsidRDefault="002A4624" w:rsidP="006C771C">
            <w:pPr>
              <w:spacing w:before="120" w:after="120"/>
              <w:rPr>
                <w:lang w:val="en-GB"/>
              </w:rPr>
            </w:pPr>
            <w:r>
              <w:rPr>
                <w:i/>
                <w:iCs/>
                <w:lang w:val="en-US"/>
              </w:rPr>
              <w:t xml:space="preserve">Through a specific experience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a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7079E5" w:rsidRDefault="002A4624" w:rsidP="006C771C">
            <w:pPr>
              <w:spacing w:before="120" w:after="120"/>
              <w:rPr>
                <w:lang w:val="en-GB"/>
              </w:rPr>
            </w:pPr>
            <w:r w:rsidRPr="007079E5">
              <w:rPr>
                <w:lang w:val="en-GB"/>
              </w:rPr>
              <w:t>Self-cutting of melon rose outside of training</w:t>
            </w:r>
          </w:p>
        </w:tc>
      </w:tr>
      <w:tr w:rsidR="00B14336" w:rsidRPr="007079E5" w:rsidTr="006C7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B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7079E5" w:rsidRDefault="002A4624" w:rsidP="006C771C">
            <w:pPr>
              <w:spacing w:before="120" w:after="120"/>
              <w:rPr>
                <w:lang w:val="en-GB"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  <w:lang w:val="en-US"/>
              </w:rPr>
              <w:t>Reflexion</w:t>
            </w:r>
            <w:proofErr w:type="spellEnd"/>
            <w:r>
              <w:rPr>
                <w:b/>
                <w:bCs/>
                <w:lang w:val="en-US"/>
              </w:rPr>
              <w:t xml:space="preserve"> and observation</w:t>
            </w:r>
          </w:p>
          <w:p w:rsidR="00B14336" w:rsidRPr="007079E5" w:rsidRDefault="002A4624" w:rsidP="006C771C">
            <w:pPr>
              <w:spacing w:before="120" w:after="120"/>
              <w:rPr>
                <w:lang w:val="en-GB"/>
              </w:rPr>
            </w:pPr>
            <w:r>
              <w:rPr>
                <w:i/>
                <w:iCs/>
                <w:lang w:val="en-US"/>
              </w:rPr>
              <w:t>Of what we see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b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7079E5" w:rsidRDefault="002A4624" w:rsidP="006C771C">
            <w:pPr>
              <w:spacing w:before="120" w:after="120"/>
              <w:rPr>
                <w:lang w:val="en-GB"/>
              </w:rPr>
            </w:pPr>
            <w:r w:rsidRPr="007079E5">
              <w:rPr>
                <w:lang w:val="en-GB"/>
              </w:rPr>
              <w:t>The confrontation of knowledge about the characteristics of melon and types of carving knives</w:t>
            </w:r>
          </w:p>
        </w:tc>
      </w:tr>
      <w:tr w:rsidR="00B14336" w:rsidRPr="007079E5" w:rsidTr="006C7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C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7079E5" w:rsidRDefault="002A4624" w:rsidP="006C771C">
            <w:pPr>
              <w:spacing w:before="120" w:after="12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 xml:space="preserve">Theory </w:t>
            </w:r>
          </w:p>
          <w:p w:rsidR="00B14336" w:rsidRPr="007079E5" w:rsidRDefault="002A4624" w:rsidP="006C771C">
            <w:pPr>
              <w:spacing w:before="120" w:after="120"/>
              <w:rPr>
                <w:lang w:val="en-GB"/>
              </w:rPr>
            </w:pPr>
            <w:proofErr w:type="spellStart"/>
            <w:r w:rsidRPr="007079E5">
              <w:rPr>
                <w:i/>
                <w:iCs/>
                <w:lang w:val="en-GB"/>
              </w:rPr>
              <w:t>wniosk</w:t>
            </w:r>
            <w:r w:rsidRPr="007079E5">
              <w:rPr>
                <w:i/>
                <w:iCs/>
                <w:lang w:val="en-GB"/>
              </w:rPr>
              <w:t>ó</w:t>
            </w:r>
            <w:proofErr w:type="spellEnd"/>
            <w:r>
              <w:rPr>
                <w:i/>
                <w:iCs/>
                <w:lang w:val="en-US"/>
              </w:rPr>
              <w:t>w ordering  of information and drawing conclusions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c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7079E5" w:rsidRDefault="002A4624" w:rsidP="006C771C">
            <w:pPr>
              <w:spacing w:before="120" w:after="120"/>
              <w:rPr>
                <w:lang w:val="en-GB"/>
              </w:rPr>
            </w:pPr>
            <w:r w:rsidRPr="007079E5">
              <w:rPr>
                <w:lang w:val="en-GB"/>
              </w:rPr>
              <w:t xml:space="preserve">Carving a rose in a melon under the supervision of a trainer during training </w:t>
            </w:r>
          </w:p>
        </w:tc>
      </w:tr>
      <w:tr w:rsidR="00B14336" w:rsidRPr="007079E5" w:rsidTr="006C7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D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Practice</w:t>
            </w:r>
          </w:p>
          <w:p w:rsidR="00B14336" w:rsidRDefault="002A4624" w:rsidP="006C771C">
            <w:pPr>
              <w:spacing w:before="120" w:after="120"/>
            </w:pPr>
            <w:r>
              <w:rPr>
                <w:i/>
                <w:iCs/>
                <w:lang w:val="en-US"/>
              </w:rPr>
              <w:t xml:space="preserve">active experimentation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d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7079E5" w:rsidRDefault="002A4624" w:rsidP="006C771C">
            <w:pPr>
              <w:spacing w:before="120" w:after="120"/>
              <w:rPr>
                <w:lang w:val="en-GB"/>
              </w:rPr>
            </w:pPr>
            <w:r w:rsidRPr="007079E5">
              <w:rPr>
                <w:lang w:val="en-GB"/>
              </w:rPr>
              <w:t>Observation of individual stages of melon cutting by a trainer</w:t>
            </w:r>
          </w:p>
        </w:tc>
      </w:tr>
    </w:tbl>
    <w:p w:rsidR="00B14336" w:rsidRPr="007079E5" w:rsidRDefault="00B14336" w:rsidP="006C771C">
      <w:pPr>
        <w:pStyle w:val="Akapitzlist"/>
        <w:widowControl w:val="0"/>
        <w:spacing w:before="120" w:after="120"/>
        <w:ind w:left="468" w:hanging="468"/>
        <w:rPr>
          <w:lang w:val="en-GB"/>
        </w:rPr>
      </w:pPr>
    </w:p>
    <w:p w:rsidR="00B14336" w:rsidRDefault="002A4624" w:rsidP="006C771C">
      <w:pPr>
        <w:spacing w:before="120" w:after="120"/>
        <w:ind w:left="360"/>
      </w:pPr>
      <w:r>
        <w:rPr>
          <w:lang w:val="en-US"/>
        </w:rPr>
        <w:t>Correct answers</w:t>
      </w:r>
    </w:p>
    <w:tbl>
      <w:tblPr>
        <w:tblStyle w:val="TableNormal"/>
        <w:tblW w:w="1449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08"/>
      </w:tblGrid>
      <w:tr w:rsidR="00B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c</w:t>
            </w:r>
          </w:p>
        </w:tc>
      </w:tr>
      <w:tr w:rsidR="00B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d</w:t>
            </w:r>
          </w:p>
        </w:tc>
      </w:tr>
      <w:tr w:rsidR="00B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b</w:t>
            </w:r>
          </w:p>
        </w:tc>
      </w:tr>
      <w:tr w:rsidR="00B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Default="002A4624" w:rsidP="006C771C">
            <w:pPr>
              <w:spacing w:before="120" w:after="120"/>
            </w:pPr>
            <w:r>
              <w:t>a</w:t>
            </w:r>
          </w:p>
        </w:tc>
      </w:tr>
    </w:tbl>
    <w:p w:rsidR="00B14336" w:rsidRDefault="00B14336" w:rsidP="006C771C">
      <w:pPr>
        <w:widowControl w:val="0"/>
        <w:spacing w:before="120" w:after="120"/>
        <w:ind w:left="360" w:hanging="360"/>
      </w:pPr>
    </w:p>
    <w:sectPr w:rsidR="00B14336">
      <w:headerReference w:type="default" r:id="rId7"/>
      <w:footerReference w:type="default" r:id="rId8"/>
      <w:pgSz w:w="11900" w:h="16840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24" w:rsidRDefault="002A4624">
      <w:pPr>
        <w:spacing w:after="0" w:line="240" w:lineRule="auto"/>
      </w:pPr>
      <w:r>
        <w:separator/>
      </w:r>
    </w:p>
  </w:endnote>
  <w:endnote w:type="continuationSeparator" w:id="0">
    <w:p w:rsidR="002A4624" w:rsidRDefault="002A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36" w:rsidRDefault="00B1433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24" w:rsidRDefault="002A4624">
      <w:pPr>
        <w:spacing w:after="0" w:line="240" w:lineRule="auto"/>
      </w:pPr>
      <w:r>
        <w:separator/>
      </w:r>
    </w:p>
  </w:footnote>
  <w:footnote w:type="continuationSeparator" w:id="0">
    <w:p w:rsidR="002A4624" w:rsidRDefault="002A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36" w:rsidRDefault="00B1433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AD5"/>
    <w:multiLevelType w:val="hybridMultilevel"/>
    <w:tmpl w:val="F1DE7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0BFF"/>
    <w:multiLevelType w:val="hybridMultilevel"/>
    <w:tmpl w:val="42BA576E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27ABD"/>
    <w:multiLevelType w:val="hybridMultilevel"/>
    <w:tmpl w:val="BB2653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5F8"/>
    <w:multiLevelType w:val="hybridMultilevel"/>
    <w:tmpl w:val="9710D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305"/>
    <w:multiLevelType w:val="hybridMultilevel"/>
    <w:tmpl w:val="F33CFD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07FF"/>
    <w:multiLevelType w:val="hybridMultilevel"/>
    <w:tmpl w:val="8ED053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06E"/>
    <w:multiLevelType w:val="hybridMultilevel"/>
    <w:tmpl w:val="E2E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5B6"/>
    <w:multiLevelType w:val="hybridMultilevel"/>
    <w:tmpl w:val="47C859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215D9"/>
    <w:multiLevelType w:val="hybridMultilevel"/>
    <w:tmpl w:val="645200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3AFF"/>
    <w:multiLevelType w:val="hybridMultilevel"/>
    <w:tmpl w:val="D48A3B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4DE7"/>
    <w:multiLevelType w:val="hybridMultilevel"/>
    <w:tmpl w:val="94F05B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5169C"/>
    <w:multiLevelType w:val="hybridMultilevel"/>
    <w:tmpl w:val="03D427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51A6A"/>
    <w:multiLevelType w:val="hybridMultilevel"/>
    <w:tmpl w:val="80084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151A2"/>
    <w:multiLevelType w:val="hybridMultilevel"/>
    <w:tmpl w:val="18946832"/>
    <w:styleLink w:val="Zaimportowanystyl1"/>
    <w:lvl w:ilvl="0" w:tplc="C95090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1240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0A8C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4AFA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52B5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290D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809E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D8B8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E44C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50E2489"/>
    <w:multiLevelType w:val="hybridMultilevel"/>
    <w:tmpl w:val="B91621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8004D"/>
    <w:multiLevelType w:val="hybridMultilevel"/>
    <w:tmpl w:val="9A6C9B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07214"/>
    <w:multiLevelType w:val="hybridMultilevel"/>
    <w:tmpl w:val="94A4BE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B6EA8"/>
    <w:multiLevelType w:val="hybridMultilevel"/>
    <w:tmpl w:val="CFD011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F3E58"/>
    <w:multiLevelType w:val="hybridMultilevel"/>
    <w:tmpl w:val="0A4EA8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B5D3A"/>
    <w:multiLevelType w:val="hybridMultilevel"/>
    <w:tmpl w:val="18946832"/>
    <w:numStyleLink w:val="Zaimportowanystyl1"/>
  </w:abstractNum>
  <w:abstractNum w:abstractNumId="20" w15:restartNumberingAfterBreak="0">
    <w:nsid w:val="7BC342C8"/>
    <w:multiLevelType w:val="hybridMultilevel"/>
    <w:tmpl w:val="B67402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20"/>
  </w:num>
  <w:num w:numId="5">
    <w:abstractNumId w:val="17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14"/>
  </w:num>
  <w:num w:numId="12">
    <w:abstractNumId w:val="9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6"/>
  </w:num>
  <w:num w:numId="18">
    <w:abstractNumId w:val="5"/>
  </w:num>
  <w:num w:numId="19">
    <w:abstractNumId w:val="3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36"/>
    <w:rsid w:val="002A4624"/>
    <w:rsid w:val="006C771C"/>
    <w:rsid w:val="007079E5"/>
    <w:rsid w:val="00AD53A6"/>
    <w:rsid w:val="00B1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FCC2"/>
  <w15:docId w15:val="{B407BAED-294F-40BE-BE6F-907BB600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4</cp:revision>
  <dcterms:created xsi:type="dcterms:W3CDTF">2019-06-10T22:25:00Z</dcterms:created>
  <dcterms:modified xsi:type="dcterms:W3CDTF">2019-06-10T22:29:00Z</dcterms:modified>
</cp:coreProperties>
</file>